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9B" w:rsidRPr="00A550C8" w:rsidRDefault="0057509B" w:rsidP="0057509B">
      <w:pPr>
        <w:pStyle w:val="1"/>
        <w:spacing w:before="0" w:after="0" w:line="360" w:lineRule="auto"/>
        <w:jc w:val="center"/>
        <w:rPr>
          <w:rFonts w:ascii="黑体" w:eastAsia="黑体" w:hint="eastAsia"/>
          <w:bCs w:val="0"/>
          <w:sz w:val="32"/>
          <w:szCs w:val="32"/>
        </w:rPr>
      </w:pPr>
      <w:bookmarkStart w:id="0" w:name="_Toc3456_WPSOffice_Level2"/>
      <w:proofErr w:type="spellStart"/>
      <w:r w:rsidRPr="00A550C8">
        <w:rPr>
          <w:rFonts w:ascii="黑体" w:eastAsia="黑体" w:hint="eastAsia"/>
          <w:bCs w:val="0"/>
          <w:sz w:val="32"/>
          <w:szCs w:val="32"/>
        </w:rPr>
        <w:t>人文社会科学学院实验教学中心建设管理</w:t>
      </w:r>
      <w:bookmarkStart w:id="1" w:name="_Toc388402542"/>
      <w:bookmarkStart w:id="2" w:name="_Toc6103"/>
      <w:bookmarkStart w:id="3" w:name="_Toc8081"/>
      <w:bookmarkStart w:id="4" w:name="_Toc20644"/>
      <w:bookmarkStart w:id="5" w:name="_Toc30881"/>
      <w:bookmarkStart w:id="6" w:name="_Toc24308"/>
      <w:bookmarkStart w:id="7" w:name="_Toc8911"/>
      <w:bookmarkStart w:id="8" w:name="_Toc21329"/>
      <w:r w:rsidRPr="00A550C8">
        <w:rPr>
          <w:rFonts w:ascii="黑体" w:eastAsia="黑体" w:hint="eastAsia"/>
          <w:bCs w:val="0"/>
          <w:sz w:val="32"/>
          <w:szCs w:val="32"/>
        </w:rPr>
        <w:t>细则</w:t>
      </w:r>
      <w:bookmarkEnd w:id="0"/>
      <w:bookmarkEnd w:id="1"/>
      <w:bookmarkEnd w:id="2"/>
      <w:bookmarkEnd w:id="3"/>
      <w:bookmarkEnd w:id="4"/>
      <w:bookmarkEnd w:id="5"/>
      <w:bookmarkEnd w:id="6"/>
      <w:bookmarkEnd w:id="7"/>
      <w:bookmarkEnd w:id="8"/>
      <w:proofErr w:type="spellEnd"/>
    </w:p>
    <w:p w:rsidR="0057509B" w:rsidRPr="00A550C8" w:rsidRDefault="0057509B" w:rsidP="0057509B">
      <w:pPr>
        <w:rPr>
          <w:rFonts w:hint="eastAsia"/>
        </w:rPr>
      </w:pPr>
    </w:p>
    <w:p w:rsidR="0057509B" w:rsidRPr="00A550C8" w:rsidRDefault="0057509B" w:rsidP="0057509B">
      <w:pPr>
        <w:spacing w:line="360" w:lineRule="auto"/>
        <w:jc w:val="center"/>
        <w:rPr>
          <w:rFonts w:ascii="宋体" w:hAnsi="宋体" w:hint="eastAsia"/>
          <w:b/>
          <w:sz w:val="24"/>
        </w:rPr>
      </w:pPr>
      <w:bookmarkStart w:id="9" w:name="_Toc21681_WPSOffice_Level2"/>
      <w:r w:rsidRPr="00A550C8">
        <w:rPr>
          <w:rFonts w:ascii="宋体" w:hAnsi="宋体" w:hint="eastAsia"/>
          <w:b/>
          <w:sz w:val="24"/>
        </w:rPr>
        <w:t>第一章 总  则</w:t>
      </w:r>
      <w:bookmarkEnd w:id="9"/>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第一条</w:t>
      </w:r>
      <w:r w:rsidRPr="00A550C8">
        <w:rPr>
          <w:rFonts w:ascii="宋体" w:hAnsi="宋体" w:cs="宋体" w:hint="eastAsia"/>
          <w:kern w:val="0"/>
          <w:sz w:val="24"/>
        </w:rPr>
        <w:t xml:space="preserve">  为进一步提高实验教学中心（以下简称实验中心）的建设和管理水平，推进实验教学改革，加强学生实践能力和创新能力的培养，促进优质资源整合和共享，提升办学水平和教育教学质量，加快实验教学改革和实验室建设步伐，推动实验教学基地和实验室建设,为培养大批高素质创新性人才创造良好的条件，特制定本管理办法。</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第二条  实验教学中心应是承担多专业实验教学任务的实验教学中心。</w:t>
      </w:r>
    </w:p>
    <w:p w:rsidR="0057509B" w:rsidRPr="00A550C8" w:rsidRDefault="0057509B" w:rsidP="0057509B">
      <w:pPr>
        <w:spacing w:line="360" w:lineRule="auto"/>
        <w:ind w:firstLine="200"/>
        <w:jc w:val="center"/>
        <w:rPr>
          <w:rFonts w:ascii="宋体" w:hAnsi="宋体" w:hint="eastAsia"/>
          <w:b/>
          <w:sz w:val="24"/>
        </w:rPr>
      </w:pPr>
      <w:bookmarkStart w:id="10" w:name="_Toc8862_WPSOffice_Level2"/>
      <w:r w:rsidRPr="00A550C8">
        <w:rPr>
          <w:rFonts w:ascii="宋体" w:hAnsi="宋体" w:hint="eastAsia"/>
          <w:b/>
          <w:sz w:val="24"/>
        </w:rPr>
        <w:t>第二章 遴选和审批</w:t>
      </w:r>
      <w:bookmarkEnd w:id="10"/>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第三条</w:t>
      </w:r>
      <w:r w:rsidRPr="00A550C8">
        <w:rPr>
          <w:rFonts w:ascii="宋体" w:hAnsi="宋体" w:cs="宋体" w:hint="eastAsia"/>
          <w:kern w:val="0"/>
          <w:sz w:val="24"/>
        </w:rPr>
        <w:t> 教学实验中心每两年遴选一次。</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第四条</w:t>
      </w:r>
      <w:r w:rsidRPr="00A550C8">
        <w:rPr>
          <w:rFonts w:ascii="宋体" w:hAnsi="宋体" w:cs="宋体" w:hint="eastAsia"/>
          <w:kern w:val="0"/>
          <w:sz w:val="24"/>
        </w:rPr>
        <w:t> 凡具备一定的基础条件，建设目标明确、管理制度健全、工作任务饱满、梯队结构合理、承担跨学科实验教学任务要求的实验室，均可申报。</w:t>
      </w:r>
    </w:p>
    <w:p w:rsidR="0057509B" w:rsidRPr="00A550C8" w:rsidRDefault="0057509B" w:rsidP="0057509B">
      <w:pPr>
        <w:adjustRightInd w:val="0"/>
        <w:snapToGrid w:val="0"/>
        <w:spacing w:line="360" w:lineRule="auto"/>
        <w:ind w:firstLineChars="200" w:firstLine="480"/>
        <w:rPr>
          <w:rFonts w:ascii="宋体" w:hAnsi="宋体" w:hint="eastAsia"/>
          <w:sz w:val="24"/>
        </w:rPr>
      </w:pPr>
      <w:r w:rsidRPr="00A550C8">
        <w:rPr>
          <w:rFonts w:ascii="宋体" w:hAnsi="宋体" w:cs="宋体" w:hint="eastAsia"/>
          <w:bCs/>
          <w:kern w:val="0"/>
          <w:sz w:val="24"/>
        </w:rPr>
        <w:t>第五条</w:t>
      </w:r>
      <w:r w:rsidRPr="00A550C8">
        <w:rPr>
          <w:rFonts w:ascii="宋体" w:hAnsi="宋体" w:cs="宋体" w:hint="eastAsia"/>
          <w:kern w:val="0"/>
          <w:sz w:val="24"/>
        </w:rPr>
        <w:t> 本着实事求是、积极进取的原则，认真制订实验中心建设规划，填写《</w:t>
      </w:r>
      <w:r w:rsidRPr="00A550C8">
        <w:rPr>
          <w:rFonts w:ascii="宋体" w:hAnsi="宋体" w:hint="eastAsia"/>
          <w:sz w:val="24"/>
        </w:rPr>
        <w:t>河南工程学院实验教学中心申请书》。</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第六条</w:t>
      </w:r>
      <w:r w:rsidRPr="00A550C8">
        <w:rPr>
          <w:rFonts w:ascii="宋体" w:hAnsi="宋体" w:cs="宋体" w:hint="eastAsia"/>
          <w:kern w:val="0"/>
          <w:sz w:val="24"/>
        </w:rPr>
        <w:t xml:space="preserve">  实验教学中心通过相关专家会议评审、现场考察、学校审定的方法产生。人文社会科学学院将对公共管理综合实验教学中心进行中长期建设发展规划，集中优势资源加以重点建设，力争用1-2个五年规划建设达到校级实践教学实验中心申报条件。</w:t>
      </w:r>
    </w:p>
    <w:p w:rsidR="0057509B" w:rsidRPr="00A550C8" w:rsidRDefault="0057509B" w:rsidP="0057509B">
      <w:pPr>
        <w:spacing w:line="360" w:lineRule="auto"/>
        <w:ind w:firstLine="200"/>
        <w:jc w:val="center"/>
        <w:rPr>
          <w:rFonts w:ascii="宋体" w:hAnsi="宋体" w:hint="eastAsia"/>
          <w:b/>
          <w:sz w:val="24"/>
        </w:rPr>
      </w:pPr>
      <w:bookmarkStart w:id="11" w:name="_Toc21385_WPSOffice_Level2"/>
      <w:r w:rsidRPr="00A550C8">
        <w:rPr>
          <w:rFonts w:ascii="宋体" w:hAnsi="宋体" w:hint="eastAsia"/>
          <w:b/>
          <w:sz w:val="24"/>
        </w:rPr>
        <w:t>第三章 管理体制</w:t>
      </w:r>
      <w:bookmarkEnd w:id="11"/>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第七条</w:t>
      </w:r>
      <w:r w:rsidRPr="00A550C8">
        <w:rPr>
          <w:rFonts w:ascii="宋体" w:hAnsi="宋体" w:cs="宋体" w:hint="eastAsia"/>
          <w:kern w:val="0"/>
          <w:sz w:val="24"/>
        </w:rPr>
        <w:t> 实验中心实行校院(部)两级的管理模式。</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第八条</w:t>
      </w:r>
      <w:r w:rsidRPr="00A550C8">
        <w:rPr>
          <w:rFonts w:ascii="宋体" w:hAnsi="宋体" w:cs="宋体" w:hint="eastAsia"/>
          <w:kern w:val="0"/>
          <w:sz w:val="24"/>
        </w:rPr>
        <w:t xml:space="preserve">  为实验中心配备必要的专职实验技术人员，组织精干高效的教学研究队伍。</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第九条</w:t>
      </w:r>
      <w:r w:rsidRPr="00A550C8">
        <w:rPr>
          <w:rFonts w:ascii="宋体" w:hAnsi="宋体" w:cs="宋体" w:hint="eastAsia"/>
          <w:kern w:val="0"/>
          <w:sz w:val="24"/>
        </w:rPr>
        <w:t xml:space="preserve">  学校对实验中心的建设和管理实行目标管理制，人文社会科学学院对实验中心建设实行过程管理。实验中心被遴选确定后，要结合自身特点建立和完善内部管理制度和运行机制，以保障实验中心完成教学及建设任务并接受检查。</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第十条</w:t>
      </w:r>
      <w:r w:rsidRPr="00A550C8">
        <w:rPr>
          <w:rFonts w:ascii="宋体" w:hAnsi="宋体" w:cs="宋体" w:hint="eastAsia"/>
          <w:kern w:val="0"/>
          <w:sz w:val="24"/>
        </w:rPr>
        <w:t> 实验中心实行中心主任负责制，实验中心主任由学术水平高，教学科研实践经验丰富，热爱实验教学，管理能力强，具有副高职称以上职称的教师</w:t>
      </w:r>
      <w:r w:rsidRPr="00A550C8">
        <w:rPr>
          <w:rFonts w:ascii="宋体" w:hAnsi="宋体" w:cs="宋体" w:hint="eastAsia"/>
          <w:kern w:val="0"/>
          <w:sz w:val="24"/>
        </w:rPr>
        <w:lastRenderedPageBreak/>
        <w:t>担任。统筹安排、调配、使用实验教学资源，实现优质资源共享。</w:t>
      </w:r>
      <w:r w:rsidRPr="00A550C8">
        <w:rPr>
          <w:rFonts w:ascii="宋体" w:hAnsi="宋体" w:cs="宋体" w:hint="eastAsia"/>
          <w:snapToGrid w:val="0"/>
          <w:kern w:val="0"/>
          <w:sz w:val="24"/>
        </w:rPr>
        <w:t>中心的实验教师及技术、管理人员受中心主任领导，由中心统一分配工作任务。</w:t>
      </w:r>
    </w:p>
    <w:p w:rsidR="0057509B" w:rsidRPr="00A550C8" w:rsidRDefault="0057509B" w:rsidP="0057509B">
      <w:pPr>
        <w:widowControl/>
        <w:spacing w:line="360" w:lineRule="auto"/>
        <w:ind w:firstLineChars="200" w:firstLine="480"/>
        <w:jc w:val="left"/>
        <w:rPr>
          <w:rFonts w:ascii="宋体" w:hAnsi="宋体" w:cs="宋体" w:hint="eastAsia"/>
          <w:snapToGrid w:val="0"/>
          <w:kern w:val="0"/>
          <w:sz w:val="24"/>
        </w:rPr>
      </w:pPr>
      <w:r w:rsidRPr="00A550C8">
        <w:rPr>
          <w:rFonts w:ascii="宋体" w:hAnsi="宋体" w:cs="宋体" w:hint="eastAsia"/>
          <w:bCs/>
          <w:kern w:val="0"/>
          <w:sz w:val="24"/>
        </w:rPr>
        <w:t xml:space="preserve">第十一条 </w:t>
      </w:r>
      <w:r w:rsidRPr="00A550C8">
        <w:rPr>
          <w:rFonts w:ascii="宋体" w:hAnsi="宋体" w:cs="宋体" w:hint="eastAsia"/>
          <w:b/>
          <w:bCs/>
          <w:kern w:val="0"/>
          <w:sz w:val="24"/>
        </w:rPr>
        <w:t xml:space="preserve"> </w:t>
      </w:r>
      <w:r w:rsidRPr="00A550C8">
        <w:rPr>
          <w:rFonts w:ascii="宋体" w:hAnsi="宋体" w:cs="宋体" w:hint="eastAsia"/>
          <w:snapToGrid w:val="0"/>
          <w:kern w:val="0"/>
          <w:sz w:val="24"/>
        </w:rPr>
        <w:t>中心所有仪器设备按照功能放置在各实验室，</w:t>
      </w:r>
      <w:proofErr w:type="gramStart"/>
      <w:r w:rsidRPr="00A550C8">
        <w:rPr>
          <w:rFonts w:ascii="宋体" w:hAnsi="宋体" w:cs="宋体" w:hint="eastAsia"/>
          <w:snapToGrid w:val="0"/>
          <w:kern w:val="0"/>
          <w:sz w:val="24"/>
        </w:rPr>
        <w:t>大精贵实验</w:t>
      </w:r>
      <w:proofErr w:type="gramEnd"/>
      <w:r w:rsidRPr="00A550C8">
        <w:rPr>
          <w:rFonts w:ascii="宋体" w:hAnsi="宋体" w:cs="宋体" w:hint="eastAsia"/>
          <w:snapToGrid w:val="0"/>
          <w:kern w:val="0"/>
          <w:sz w:val="24"/>
        </w:rPr>
        <w:t>设备由专人负责，实行专管共用，真正实现资源共享。</w:t>
      </w:r>
    </w:p>
    <w:p w:rsidR="0057509B" w:rsidRPr="00A550C8" w:rsidRDefault="0057509B" w:rsidP="0057509B">
      <w:pPr>
        <w:widowControl/>
        <w:spacing w:line="360" w:lineRule="auto"/>
        <w:ind w:firstLineChars="200" w:firstLine="480"/>
        <w:jc w:val="left"/>
        <w:rPr>
          <w:rFonts w:ascii="宋体" w:hAnsi="宋体" w:cs="宋体" w:hint="eastAsia"/>
          <w:snapToGrid w:val="0"/>
          <w:kern w:val="0"/>
          <w:sz w:val="24"/>
        </w:rPr>
      </w:pPr>
      <w:r w:rsidRPr="00A550C8">
        <w:rPr>
          <w:rFonts w:ascii="宋体" w:hAnsi="宋体" w:cs="宋体" w:hint="eastAsia"/>
          <w:bCs/>
          <w:kern w:val="0"/>
          <w:sz w:val="24"/>
        </w:rPr>
        <w:t>第十二条</w:t>
      </w:r>
      <w:r w:rsidRPr="00A550C8">
        <w:rPr>
          <w:rFonts w:ascii="宋体" w:hAnsi="宋体" w:cs="宋体" w:hint="eastAsia"/>
          <w:snapToGrid w:val="0"/>
          <w:kern w:val="0"/>
          <w:sz w:val="24"/>
        </w:rPr>
        <w:t xml:space="preserve">  中心对下属各实验室的所有资源实行统筹管理，并根据教学需要进行资源的优化配置和实验室的整合。</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第十三条</w:t>
      </w:r>
      <w:r w:rsidRPr="00A550C8">
        <w:rPr>
          <w:rFonts w:ascii="宋体" w:hAnsi="宋体" w:cs="宋体" w:hint="eastAsia"/>
          <w:kern w:val="0"/>
          <w:sz w:val="24"/>
        </w:rPr>
        <w:t> 实验中心的建设与管理引进竞争机制，实行奖优罚劣。</w:t>
      </w:r>
    </w:p>
    <w:p w:rsidR="0057509B" w:rsidRPr="00A550C8" w:rsidRDefault="0057509B" w:rsidP="0057509B">
      <w:pPr>
        <w:spacing w:line="360" w:lineRule="auto"/>
        <w:ind w:firstLine="200"/>
        <w:jc w:val="center"/>
        <w:rPr>
          <w:rFonts w:ascii="宋体" w:hAnsi="宋体" w:hint="eastAsia"/>
          <w:b/>
          <w:sz w:val="24"/>
        </w:rPr>
      </w:pPr>
      <w:bookmarkStart w:id="12" w:name="_Toc8485_WPSOffice_Level2"/>
      <w:r w:rsidRPr="00A550C8">
        <w:rPr>
          <w:rFonts w:ascii="宋体" w:hAnsi="宋体" w:hint="eastAsia"/>
          <w:b/>
          <w:sz w:val="24"/>
        </w:rPr>
        <w:t>第四章 职责划分</w:t>
      </w:r>
      <w:bookmarkEnd w:id="12"/>
    </w:p>
    <w:p w:rsidR="0057509B" w:rsidRPr="00A550C8" w:rsidRDefault="0057509B" w:rsidP="0057509B">
      <w:pPr>
        <w:widowControl/>
        <w:spacing w:line="360" w:lineRule="auto"/>
        <w:ind w:firstLineChars="200" w:firstLine="480"/>
        <w:jc w:val="left"/>
        <w:rPr>
          <w:rFonts w:ascii="宋体" w:hAnsi="宋体" w:cs="宋体" w:hint="eastAsia"/>
          <w:snapToGrid w:val="0"/>
          <w:kern w:val="0"/>
          <w:sz w:val="24"/>
        </w:rPr>
      </w:pPr>
      <w:r w:rsidRPr="00A550C8">
        <w:rPr>
          <w:rFonts w:ascii="宋体" w:hAnsi="宋体" w:cs="宋体" w:hint="eastAsia"/>
          <w:snapToGrid w:val="0"/>
          <w:kern w:val="0"/>
          <w:sz w:val="24"/>
        </w:rPr>
        <w:t>1.根据学科发展以及实验教学工作的需要，制订中心发展规划和实验室建设方案，并组织实施。</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2.</w:t>
      </w:r>
      <w:r w:rsidRPr="00A550C8">
        <w:rPr>
          <w:rFonts w:ascii="宋体" w:hAnsi="宋体" w:cs="宋体" w:hint="eastAsia"/>
          <w:snapToGrid w:val="0"/>
          <w:kern w:val="0"/>
          <w:sz w:val="24"/>
        </w:rPr>
        <w:t>根据学校教学计划</w:t>
      </w:r>
      <w:r w:rsidRPr="00A550C8">
        <w:rPr>
          <w:rFonts w:ascii="宋体" w:hAnsi="宋体" w:cs="宋体" w:hint="eastAsia"/>
          <w:kern w:val="0"/>
          <w:sz w:val="24"/>
        </w:rPr>
        <w:t>进行合理安排，编制实验教学计划，承担实验教学任务，</w:t>
      </w:r>
      <w:r w:rsidRPr="00A550C8">
        <w:rPr>
          <w:rFonts w:ascii="宋体" w:hAnsi="宋体" w:cs="宋体" w:hint="eastAsia"/>
          <w:snapToGrid w:val="0"/>
          <w:kern w:val="0"/>
          <w:sz w:val="24"/>
        </w:rPr>
        <w:t>修订实验教学大纲，</w:t>
      </w:r>
      <w:r w:rsidRPr="00A550C8">
        <w:rPr>
          <w:rFonts w:ascii="宋体" w:hAnsi="宋体" w:cs="宋体" w:hint="eastAsia"/>
          <w:kern w:val="0"/>
          <w:sz w:val="24"/>
        </w:rPr>
        <w:t>完善实验教材、实验指导书等教学资料，安排实验指导人员，</w:t>
      </w:r>
      <w:r w:rsidRPr="00A550C8">
        <w:rPr>
          <w:rFonts w:ascii="宋体" w:hAnsi="宋体" w:cs="宋体" w:hint="eastAsia"/>
          <w:snapToGrid w:val="0"/>
          <w:kern w:val="0"/>
          <w:sz w:val="24"/>
        </w:rPr>
        <w:t>组织实验教学工作，</w:t>
      </w:r>
      <w:r w:rsidRPr="00A550C8">
        <w:rPr>
          <w:rFonts w:ascii="宋体" w:hAnsi="宋体" w:cs="宋体" w:hint="eastAsia"/>
          <w:kern w:val="0"/>
          <w:sz w:val="24"/>
        </w:rPr>
        <w:t>保证完成实验教学任务；</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snapToGrid w:val="0"/>
          <w:kern w:val="0"/>
          <w:sz w:val="24"/>
        </w:rPr>
        <w:t>3.</w:t>
      </w:r>
      <w:r w:rsidRPr="00A550C8">
        <w:rPr>
          <w:rFonts w:ascii="宋体" w:hAnsi="宋体" w:cs="宋体" w:hint="eastAsia"/>
          <w:kern w:val="0"/>
          <w:sz w:val="24"/>
        </w:rPr>
        <w:t>积极开展实验教学研究，改革教学方法，更新实验内容，努力提高实验教学质量。在保证完成教学任务的前提下，积极开展社会服务和技术开发，开展学术、技术交流活动。</w:t>
      </w:r>
      <w:r w:rsidRPr="00A550C8">
        <w:rPr>
          <w:rFonts w:ascii="宋体" w:hAnsi="宋体" w:cs="宋体" w:hint="eastAsia"/>
          <w:snapToGrid w:val="0"/>
          <w:kern w:val="0"/>
          <w:sz w:val="24"/>
        </w:rPr>
        <w:t>积极创造条件开放实验室，鼓励、支持学生开展科研和科技创新活动。</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4．搞好实验室的科学管理，完善各项管理制度，严格执行实验室工作的各种规章制度，做好实验室工作环境和劳动保护工作，切实保障人身财产安全。完成仪器资产的管理、维修、计量及标定工作，使仪器资产经常处于完好状态。</w:t>
      </w:r>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5．定期检查、总结实验室工作，负责对本中心专职工作人员的培训及考核。利用计算机进行管理，做好实验室的工作任务、人员、物资、环境状态等基本信息的记录、统计和分析。</w:t>
      </w:r>
    </w:p>
    <w:p w:rsidR="0057509B" w:rsidRPr="00A550C8" w:rsidRDefault="0057509B" w:rsidP="0057509B">
      <w:pPr>
        <w:spacing w:line="360" w:lineRule="auto"/>
        <w:ind w:firstLine="200"/>
        <w:jc w:val="center"/>
        <w:rPr>
          <w:rFonts w:ascii="宋体" w:hAnsi="宋体" w:hint="eastAsia"/>
          <w:b/>
          <w:sz w:val="24"/>
        </w:rPr>
      </w:pPr>
      <w:bookmarkStart w:id="13" w:name="_Toc17901_WPSOffice_Level2"/>
      <w:r w:rsidRPr="00A550C8">
        <w:rPr>
          <w:rFonts w:ascii="宋体" w:hAnsi="宋体" w:hint="eastAsia"/>
          <w:b/>
          <w:sz w:val="24"/>
        </w:rPr>
        <w:t>第五章 经费管理</w:t>
      </w:r>
      <w:bookmarkEnd w:id="13"/>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第十四条</w:t>
      </w:r>
      <w:r w:rsidRPr="00A550C8">
        <w:rPr>
          <w:rFonts w:ascii="宋体" w:hAnsi="宋体" w:cs="宋体" w:hint="eastAsia"/>
          <w:kern w:val="0"/>
          <w:sz w:val="24"/>
        </w:rPr>
        <w:t> 校级</w:t>
      </w:r>
      <w:r w:rsidRPr="00A550C8">
        <w:rPr>
          <w:rFonts w:ascii="宋体" w:hAnsi="宋体" w:cs="Arial" w:hint="eastAsia"/>
          <w:spacing w:val="5"/>
          <w:kern w:val="0"/>
          <w:sz w:val="24"/>
        </w:rPr>
        <w:t>实验中心建设经费根据《</w:t>
      </w:r>
      <w:r w:rsidRPr="00A550C8">
        <w:rPr>
          <w:rFonts w:ascii="宋体" w:hAnsi="宋体" w:cs="宋体" w:hint="eastAsia"/>
          <w:kern w:val="0"/>
          <w:sz w:val="24"/>
        </w:rPr>
        <w:t>河南工程学院关于实施本科教学质量与教学改革工程的意见》制定的标准一次核定、分期划拨。建设经费实行专款专用，70％用于相关硬件建设(如课件购置或制作，设计型、创新型实验材料购置，自制具有特色的小型实验设备，相关耗材的购买，相关资料购置，网站建设等)；15％用于相关软件建设(如相关管理文件、实验大纲、实验指导书的制定，</w:t>
      </w:r>
      <w:r w:rsidRPr="00A550C8">
        <w:rPr>
          <w:rFonts w:ascii="宋体" w:hAnsi="宋体" w:cs="宋体" w:hint="eastAsia"/>
          <w:kern w:val="0"/>
          <w:sz w:val="24"/>
        </w:rPr>
        <w:lastRenderedPageBreak/>
        <w:t>实验教学及实验考核方式的改革等)；15%用于调研，考察学习等。公共管理综合实验教学中心培育建设期间，人文社会科学学院在公用事业经费中按年度实行专项预算加以支持。</w:t>
      </w:r>
    </w:p>
    <w:p w:rsidR="0057509B" w:rsidRPr="00A550C8" w:rsidRDefault="0057509B" w:rsidP="0057509B">
      <w:pPr>
        <w:spacing w:line="360" w:lineRule="auto"/>
        <w:ind w:firstLine="200"/>
        <w:jc w:val="center"/>
        <w:rPr>
          <w:rFonts w:ascii="宋体" w:hAnsi="宋体" w:hint="eastAsia"/>
          <w:b/>
          <w:sz w:val="24"/>
        </w:rPr>
      </w:pPr>
      <w:bookmarkStart w:id="14" w:name="_Toc25263_WPSOffice_Level2"/>
      <w:r w:rsidRPr="00A550C8">
        <w:rPr>
          <w:rFonts w:ascii="宋体" w:hAnsi="宋体" w:hint="eastAsia"/>
          <w:b/>
          <w:sz w:val="24"/>
        </w:rPr>
        <w:t>第六章 评估和验收</w:t>
      </w:r>
      <w:bookmarkEnd w:id="14"/>
    </w:p>
    <w:p w:rsidR="0057509B" w:rsidRPr="00A550C8" w:rsidRDefault="0057509B" w:rsidP="0057509B">
      <w:pPr>
        <w:spacing w:line="360" w:lineRule="auto"/>
        <w:ind w:firstLineChars="200" w:firstLine="480"/>
        <w:rPr>
          <w:rFonts w:ascii="宋体" w:hAnsi="宋体" w:hint="eastAsia"/>
          <w:sz w:val="24"/>
        </w:rPr>
      </w:pPr>
      <w:r w:rsidRPr="00A550C8">
        <w:rPr>
          <w:rFonts w:ascii="宋体" w:hAnsi="宋体" w:cs="宋体" w:hint="eastAsia"/>
          <w:bCs/>
          <w:kern w:val="0"/>
          <w:sz w:val="24"/>
        </w:rPr>
        <w:t>第十六条</w:t>
      </w:r>
      <w:r w:rsidRPr="00A550C8">
        <w:rPr>
          <w:rFonts w:ascii="宋体" w:hAnsi="宋体" w:cs="宋体" w:hint="eastAsia"/>
          <w:kern w:val="0"/>
          <w:sz w:val="24"/>
        </w:rPr>
        <w:t> 校级</w:t>
      </w:r>
      <w:r w:rsidRPr="00A550C8">
        <w:rPr>
          <w:rFonts w:ascii="宋体" w:hAnsi="宋体" w:cs="Arial" w:hint="eastAsia"/>
          <w:spacing w:val="5"/>
          <w:kern w:val="0"/>
          <w:sz w:val="24"/>
        </w:rPr>
        <w:t>教学实验中心的建设期为2年。中心建设过程中，实验中心</w:t>
      </w:r>
      <w:r w:rsidRPr="00A550C8">
        <w:rPr>
          <w:rFonts w:ascii="宋体" w:hAnsi="宋体" w:hint="eastAsia"/>
          <w:sz w:val="24"/>
        </w:rPr>
        <w:t>主任每年应按要求提交《院级实验教学中心</w:t>
      </w:r>
      <w:r w:rsidRPr="00A550C8">
        <w:rPr>
          <w:rFonts w:ascii="宋体" w:hAnsi="宋体" w:hint="eastAsia"/>
          <w:sz w:val="24"/>
          <w:u w:val="single"/>
        </w:rPr>
        <w:t xml:space="preserve">   </w:t>
      </w:r>
      <w:r w:rsidRPr="00A550C8">
        <w:rPr>
          <w:rFonts w:ascii="宋体" w:hAnsi="宋体" w:hint="eastAsia"/>
          <w:sz w:val="24"/>
        </w:rPr>
        <w:t>年度（中期）建设进展报告》，同时提交经费使用说明。</w:t>
      </w:r>
    </w:p>
    <w:p w:rsidR="0057509B" w:rsidRPr="00A550C8" w:rsidRDefault="0057509B" w:rsidP="0057509B">
      <w:pPr>
        <w:spacing w:line="360" w:lineRule="auto"/>
        <w:ind w:firstLineChars="200" w:firstLine="480"/>
        <w:rPr>
          <w:rFonts w:ascii="宋体" w:hAnsi="宋体" w:cs="宋体" w:hint="eastAsia"/>
          <w:kern w:val="0"/>
          <w:sz w:val="24"/>
        </w:rPr>
      </w:pPr>
      <w:r w:rsidRPr="00A550C8">
        <w:rPr>
          <w:rFonts w:ascii="宋体" w:hAnsi="宋体" w:cs="宋体" w:hint="eastAsia"/>
          <w:bCs/>
          <w:kern w:val="0"/>
          <w:sz w:val="24"/>
        </w:rPr>
        <w:t>第十七条</w:t>
      </w:r>
      <w:r w:rsidRPr="00A550C8">
        <w:rPr>
          <w:rFonts w:ascii="宋体" w:hAnsi="宋体" w:cs="宋体" w:hint="eastAsia"/>
          <w:kern w:val="0"/>
          <w:sz w:val="24"/>
        </w:rPr>
        <w:t> 验收时按下列程序办理:</w:t>
      </w:r>
    </w:p>
    <w:p w:rsidR="0057509B" w:rsidRPr="00A550C8" w:rsidRDefault="0057509B" w:rsidP="0057509B">
      <w:pPr>
        <w:adjustRightInd w:val="0"/>
        <w:snapToGrid w:val="0"/>
        <w:spacing w:line="360" w:lineRule="auto"/>
        <w:ind w:firstLineChars="150" w:firstLine="360"/>
        <w:rPr>
          <w:rFonts w:ascii="宋体" w:hAnsi="宋体" w:hint="eastAsia"/>
          <w:sz w:val="24"/>
        </w:rPr>
      </w:pPr>
      <w:r w:rsidRPr="00A550C8">
        <w:rPr>
          <w:rFonts w:ascii="宋体" w:hAnsi="宋体" w:hint="eastAsia"/>
          <w:sz w:val="24"/>
        </w:rPr>
        <w:t>1.建设期满后，实验中心</w:t>
      </w:r>
      <w:r w:rsidRPr="00A550C8">
        <w:rPr>
          <w:rFonts w:ascii="宋体" w:hAnsi="宋体" w:cs="宋体" w:hint="eastAsia"/>
          <w:kern w:val="0"/>
          <w:sz w:val="24"/>
        </w:rPr>
        <w:t>对照</w:t>
      </w:r>
      <w:r w:rsidRPr="00A550C8">
        <w:rPr>
          <w:rFonts w:ascii="宋体" w:hAnsi="宋体" w:hint="eastAsia"/>
          <w:spacing w:val="-10"/>
          <w:sz w:val="24"/>
        </w:rPr>
        <w:t>校级实验教学中心评审指标体系</w:t>
      </w:r>
      <w:r w:rsidRPr="00A550C8">
        <w:rPr>
          <w:rFonts w:ascii="宋体" w:hAnsi="宋体" w:cs="宋体" w:hint="eastAsia"/>
          <w:kern w:val="0"/>
          <w:sz w:val="24"/>
        </w:rPr>
        <w:t xml:space="preserve">进行全面总结，提交自评总结报告。 </w:t>
      </w:r>
    </w:p>
    <w:p w:rsidR="0057509B" w:rsidRPr="00A550C8" w:rsidRDefault="0057509B" w:rsidP="0057509B">
      <w:pPr>
        <w:adjustRightInd w:val="0"/>
        <w:snapToGrid w:val="0"/>
        <w:spacing w:line="360" w:lineRule="auto"/>
        <w:ind w:firstLineChars="150" w:firstLine="360"/>
        <w:rPr>
          <w:rFonts w:ascii="宋体" w:hAnsi="宋体" w:hint="eastAsia"/>
          <w:sz w:val="24"/>
        </w:rPr>
      </w:pPr>
      <w:r w:rsidRPr="00A550C8">
        <w:rPr>
          <w:rFonts w:ascii="宋体" w:hAnsi="宋体" w:cs="宋体" w:hint="eastAsia"/>
          <w:kern w:val="0"/>
          <w:sz w:val="24"/>
        </w:rPr>
        <w:t>2.依据</w:t>
      </w:r>
      <w:r w:rsidRPr="00A550C8">
        <w:rPr>
          <w:rFonts w:ascii="宋体" w:hAnsi="宋体" w:hint="eastAsia"/>
          <w:spacing w:val="-10"/>
          <w:sz w:val="24"/>
        </w:rPr>
        <w:t>校级实验教学中心评审指标体系</w:t>
      </w:r>
      <w:r w:rsidRPr="00A550C8">
        <w:rPr>
          <w:rFonts w:ascii="宋体" w:hAnsi="宋体" w:cs="宋体" w:hint="eastAsia"/>
          <w:kern w:val="0"/>
          <w:sz w:val="24"/>
        </w:rPr>
        <w:t xml:space="preserve">对申报验收的实验中心进行评审。 </w:t>
      </w:r>
    </w:p>
    <w:p w:rsidR="0057509B" w:rsidRPr="00A550C8" w:rsidRDefault="0057509B" w:rsidP="0057509B">
      <w:pPr>
        <w:spacing w:line="360" w:lineRule="auto"/>
        <w:ind w:firstLine="200"/>
        <w:jc w:val="center"/>
        <w:rPr>
          <w:rFonts w:ascii="宋体" w:hAnsi="宋体" w:hint="eastAsia"/>
          <w:b/>
          <w:sz w:val="24"/>
        </w:rPr>
      </w:pPr>
      <w:bookmarkStart w:id="15" w:name="_Toc3912_WPSOffice_Level2"/>
      <w:r w:rsidRPr="00A550C8">
        <w:rPr>
          <w:rFonts w:ascii="宋体" w:hAnsi="宋体" w:hint="eastAsia"/>
          <w:b/>
          <w:sz w:val="24"/>
        </w:rPr>
        <w:t>第七章 附则</w:t>
      </w:r>
      <w:bookmarkEnd w:id="15"/>
    </w:p>
    <w:p w:rsidR="0057509B" w:rsidRPr="00A550C8" w:rsidRDefault="0057509B" w:rsidP="0057509B">
      <w:pPr>
        <w:widowControl/>
        <w:spacing w:line="360" w:lineRule="auto"/>
        <w:ind w:firstLineChars="200" w:firstLine="480"/>
        <w:jc w:val="left"/>
        <w:rPr>
          <w:rFonts w:ascii="宋体" w:hAnsi="宋体" w:cs="宋体" w:hint="eastAsia"/>
          <w:kern w:val="0"/>
          <w:sz w:val="24"/>
        </w:rPr>
      </w:pPr>
      <w:r w:rsidRPr="00A550C8">
        <w:rPr>
          <w:rFonts w:ascii="宋体" w:hAnsi="宋体" w:cs="宋体" w:hint="eastAsia"/>
          <w:bCs/>
          <w:kern w:val="0"/>
          <w:sz w:val="24"/>
        </w:rPr>
        <w:t>第十八条</w:t>
      </w:r>
      <w:r w:rsidRPr="00A550C8">
        <w:rPr>
          <w:rFonts w:ascii="宋体" w:hAnsi="宋体" w:cs="宋体" w:hint="eastAsia"/>
          <w:kern w:val="0"/>
          <w:sz w:val="24"/>
        </w:rPr>
        <w:t> 本管理办法适用于河南工程学</w:t>
      </w:r>
      <w:proofErr w:type="gramStart"/>
      <w:r w:rsidRPr="00A550C8">
        <w:rPr>
          <w:rFonts w:ascii="宋体" w:hAnsi="宋体" w:cs="宋体" w:hint="eastAsia"/>
          <w:kern w:val="0"/>
          <w:sz w:val="24"/>
        </w:rPr>
        <w:t>院校级实验</w:t>
      </w:r>
      <w:proofErr w:type="gramEnd"/>
      <w:r w:rsidRPr="00A550C8">
        <w:rPr>
          <w:rFonts w:ascii="宋体" w:hAnsi="宋体" w:cs="宋体" w:hint="eastAsia"/>
          <w:kern w:val="0"/>
          <w:sz w:val="24"/>
        </w:rPr>
        <w:t>教学中心和人文社会科学学院立项培育的实验教学中心，省级和国家级实验教学中心按照省和国家有关文件并参照本管理办法执行。</w:t>
      </w:r>
    </w:p>
    <w:p w:rsidR="00BB7E40" w:rsidRDefault="0057509B" w:rsidP="0057509B">
      <w:r w:rsidRPr="00A550C8">
        <w:rPr>
          <w:rFonts w:ascii="宋体" w:hAnsi="宋体" w:cs="宋体" w:hint="eastAsia"/>
          <w:bCs/>
          <w:kern w:val="0"/>
          <w:sz w:val="24"/>
        </w:rPr>
        <w:t>第十九条</w:t>
      </w:r>
      <w:r w:rsidRPr="00A550C8">
        <w:rPr>
          <w:rFonts w:ascii="宋体" w:hAnsi="宋体" w:cs="宋体" w:hint="eastAsia"/>
          <w:kern w:val="0"/>
          <w:sz w:val="24"/>
        </w:rPr>
        <w:t> 本办法自发布之日起实施。</w:t>
      </w:r>
      <w:bookmarkStart w:id="16" w:name="_GoBack"/>
      <w:bookmarkEnd w:id="16"/>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18" w:rsidRDefault="00B40918" w:rsidP="0057509B">
      <w:r>
        <w:separator/>
      </w:r>
    </w:p>
  </w:endnote>
  <w:endnote w:type="continuationSeparator" w:id="0">
    <w:p w:rsidR="00B40918" w:rsidRDefault="00B40918" w:rsidP="0057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18" w:rsidRDefault="00B40918" w:rsidP="0057509B">
      <w:r>
        <w:separator/>
      </w:r>
    </w:p>
  </w:footnote>
  <w:footnote w:type="continuationSeparator" w:id="0">
    <w:p w:rsidR="00B40918" w:rsidRDefault="00B40918" w:rsidP="0057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E5"/>
    <w:rsid w:val="001F7AE5"/>
    <w:rsid w:val="0057509B"/>
    <w:rsid w:val="00B40918"/>
    <w:rsid w:val="00BB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9B"/>
    <w:pPr>
      <w:widowControl w:val="0"/>
      <w:jc w:val="both"/>
    </w:pPr>
    <w:rPr>
      <w:rFonts w:ascii="Times New Roman" w:eastAsia="宋体" w:hAnsi="Times New Roman" w:cs="Times New Roman"/>
      <w:szCs w:val="24"/>
    </w:rPr>
  </w:style>
  <w:style w:type="paragraph" w:styleId="1">
    <w:name w:val="heading 1"/>
    <w:basedOn w:val="a"/>
    <w:next w:val="a"/>
    <w:link w:val="1Char"/>
    <w:qFormat/>
    <w:rsid w:val="0057509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0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09B"/>
    <w:rPr>
      <w:sz w:val="18"/>
      <w:szCs w:val="18"/>
    </w:rPr>
  </w:style>
  <w:style w:type="paragraph" w:styleId="a4">
    <w:name w:val="footer"/>
    <w:basedOn w:val="a"/>
    <w:link w:val="Char0"/>
    <w:uiPriority w:val="99"/>
    <w:unhideWhenUsed/>
    <w:rsid w:val="005750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09B"/>
    <w:rPr>
      <w:sz w:val="18"/>
      <w:szCs w:val="18"/>
    </w:rPr>
  </w:style>
  <w:style w:type="character" w:customStyle="1" w:styleId="1Char">
    <w:name w:val="标题 1 Char"/>
    <w:basedOn w:val="a0"/>
    <w:link w:val="1"/>
    <w:rsid w:val="0057509B"/>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9B"/>
    <w:pPr>
      <w:widowControl w:val="0"/>
      <w:jc w:val="both"/>
    </w:pPr>
    <w:rPr>
      <w:rFonts w:ascii="Times New Roman" w:eastAsia="宋体" w:hAnsi="Times New Roman" w:cs="Times New Roman"/>
      <w:szCs w:val="24"/>
    </w:rPr>
  </w:style>
  <w:style w:type="paragraph" w:styleId="1">
    <w:name w:val="heading 1"/>
    <w:basedOn w:val="a"/>
    <w:next w:val="a"/>
    <w:link w:val="1Char"/>
    <w:qFormat/>
    <w:rsid w:val="0057509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0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09B"/>
    <w:rPr>
      <w:sz w:val="18"/>
      <w:szCs w:val="18"/>
    </w:rPr>
  </w:style>
  <w:style w:type="paragraph" w:styleId="a4">
    <w:name w:val="footer"/>
    <w:basedOn w:val="a"/>
    <w:link w:val="Char0"/>
    <w:uiPriority w:val="99"/>
    <w:unhideWhenUsed/>
    <w:rsid w:val="005750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09B"/>
    <w:rPr>
      <w:sz w:val="18"/>
      <w:szCs w:val="18"/>
    </w:rPr>
  </w:style>
  <w:style w:type="character" w:customStyle="1" w:styleId="1Char">
    <w:name w:val="标题 1 Char"/>
    <w:basedOn w:val="a0"/>
    <w:link w:val="1"/>
    <w:rsid w:val="0057509B"/>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291</Words>
  <Characters>1664</Characters>
  <Application>Microsoft Office Word</Application>
  <DocSecurity>0</DocSecurity>
  <Lines>13</Lines>
  <Paragraphs>3</Paragraphs>
  <ScaleCrop>false</ScaleCrop>
  <Company>China</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2019-12-11T02:45:00Z</dcterms:created>
  <dcterms:modified xsi:type="dcterms:W3CDTF">2019-12-11T02:53:00Z</dcterms:modified>
</cp:coreProperties>
</file>